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856" w:rsidRPr="00720856" w:rsidRDefault="00720856" w:rsidP="007208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720856" w:rsidRDefault="00B16E38" w:rsidP="002D18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</w:pPr>
      <w:r w:rsidRPr="007208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Информация о результатах контрольного мероприятия </w:t>
      </w:r>
      <w:r w:rsidRPr="0072085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B5090" w:rsidRP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Проверка законности и эффективности использования бюджетных средств главным распорядителем средств областного бюджета – министерством экономического развития Ростовской</w:t>
      </w:r>
      <w:r w:rsid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 xml:space="preserve"> области (далее - министерство)</w:t>
      </w:r>
    </w:p>
    <w:p w:rsidR="00B16E38" w:rsidRPr="00720856" w:rsidRDefault="000B5090" w:rsidP="002D18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за 2024</w:t>
      </w:r>
      <w:r w:rsid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 год</w:t>
      </w:r>
      <w:r w:rsidRP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 xml:space="preserve"> и истекший период 2025</w:t>
      </w:r>
      <w:r w:rsid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 </w:t>
      </w:r>
      <w:r w:rsidRPr="0072085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года</w:t>
      </w:r>
      <w:r w:rsidR="00B16E38" w:rsidRPr="007208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B16E38" w:rsidRPr="00720856" w:rsidRDefault="00B16E38" w:rsidP="007208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5090" w:rsidRPr="000B5090" w:rsidRDefault="00720856" w:rsidP="000B509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В соответствии с п. </w:t>
      </w:r>
      <w:r w:rsidR="000B5090"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1.1. плана работы Контрольно-счетной палаты Ростовской области на 2025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</w:t>
      </w:r>
      <w:r w:rsidR="000B5090"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год, утвержденного приказом Контрольно-счетной палаты Ростовской области от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 </w:t>
      </w:r>
      <w:r w:rsidR="000B5090"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24.12.2024 № 98-О,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проведена проверка законности и </w:t>
      </w:r>
      <w:r w:rsidR="000B5090"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эффективности использования бюджетных средств главным распорядителем средств областного бюджета – министерством экономического развития Ростовской области (далее - министерство) за 2024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год и истекший период 2025 </w:t>
      </w:r>
      <w:r w:rsidR="000B5090"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года.</w:t>
      </w:r>
    </w:p>
    <w:p w:rsidR="000B5090" w:rsidRPr="000B5090" w:rsidRDefault="000B5090" w:rsidP="000B509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  <w:r w:rsidRPr="000B509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 результате контрольного мероприятия выявле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ны отдельные нарушения и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недостатки.</w:t>
      </w:r>
    </w:p>
    <w:p w:rsidR="000B5090" w:rsidRPr="000B5090" w:rsidRDefault="000B5090" w:rsidP="000B509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Так, проверкой установлены нарушения порядка и условий оплаты труда на общую сумму 141,7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тыс.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рублей, связанные с недоплатами государственным гражданским служащим за классные чины гражданской службы, а также недоплатами и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переплатами, обусловленными н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еверным расчетом компенсации за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неиспользованный отпуск.</w:t>
      </w:r>
    </w:p>
    <w:p w:rsidR="000B5090" w:rsidRPr="000B5090" w:rsidRDefault="000B5090" w:rsidP="000B509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Министерством не было обеспечено соблюдение принципа эффективности использования бюджетных 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средств, установленного статьей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34 Бюджетного кодекса Российской Федерации, в части необходимости до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стижения заданных результатов с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использован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ием наименьшего объема средств 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при расходовании средств по проезду сотрудника министерства воздушным транспортом по тарифу бизнес</w:t>
      </w:r>
      <w:r w:rsidR="00720856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-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класса, возмещенных за счет средств бюджета Ростовской области.</w:t>
      </w:r>
    </w:p>
    <w:p w:rsidR="000B5090" w:rsidRPr="000B5090" w:rsidRDefault="000B5090" w:rsidP="000B509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</w:pP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Установлены нарушения требований, предъявляемых к оформлению фактов хозяйственной жизни экономического субъекта первичными учетными документами, обусловленные отсутствием даты составления в отчетах о командировании специалистов министерства, что не позволяет определить соблюдение срока сдачи отчета о командировании, установленного пунктом</w:t>
      </w:r>
      <w:r w:rsidR="006C570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7.2 </w:t>
      </w:r>
      <w:r w:rsidR="006C57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о порядке и </w:t>
      </w:r>
      <w:r w:rsidRPr="000B5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условиях командирования лиц, замещающих государственные должности Ростовской области, и государственных гражданских служащих Ростовской области, утвержденного 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постановлением Правительства Ростовской области от 23.08.2012 № 800, а также отражением некорректных сведений о количестве дней пребывания государственного гражданского служащего в служебной ко</w:t>
      </w:r>
      <w:r w:rsidR="006C570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мандировке при заполнении формы </w:t>
      </w:r>
      <w:r w:rsidRPr="000B509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0504520 «Отчет о расходах подотчетного лица».</w:t>
      </w:r>
    </w:p>
    <w:p w:rsidR="006C5708" w:rsidRDefault="006C5708" w:rsidP="006C570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C5708" w:rsidRDefault="006C5708" w:rsidP="006C570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C5708" w:rsidRPr="009520D4" w:rsidRDefault="006C5708" w:rsidP="006C570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520D4">
        <w:rPr>
          <w:rFonts w:ascii="Times New Roman" w:eastAsia="Times New Roman" w:hAnsi="Times New Roman" w:cs="Times New Roman"/>
          <w:sz w:val="28"/>
          <w:szCs w:val="20"/>
          <w:lang w:eastAsia="ru-RU"/>
        </w:rPr>
        <w:t>Аудитор</w:t>
      </w:r>
    </w:p>
    <w:p w:rsidR="006C5708" w:rsidRPr="009520D4" w:rsidRDefault="006C5708" w:rsidP="006C570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520D4">
        <w:rPr>
          <w:rFonts w:ascii="Times New Roman" w:eastAsia="Times New Roman" w:hAnsi="Times New Roman" w:cs="Times New Roman"/>
          <w:sz w:val="28"/>
          <w:szCs w:val="20"/>
          <w:lang w:eastAsia="ru-RU"/>
        </w:rPr>
        <w:t>Контрольно-счетной палаты</w:t>
      </w:r>
    </w:p>
    <w:p w:rsidR="009520D4" w:rsidRPr="00ED4FEB" w:rsidRDefault="006C5708" w:rsidP="006C57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20D4">
        <w:rPr>
          <w:rFonts w:ascii="Times New Roman" w:eastAsia="Times New Roman" w:hAnsi="Times New Roman" w:cs="Times New Roman"/>
          <w:sz w:val="28"/>
          <w:szCs w:val="20"/>
          <w:lang w:eastAsia="ru-RU"/>
        </w:rPr>
        <w:t>Ростовской области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И.В. </w:t>
      </w:r>
      <w:r w:rsidRPr="009520D4">
        <w:rPr>
          <w:rFonts w:ascii="Times New Roman" w:eastAsia="Times New Roman" w:hAnsi="Times New Roman" w:cs="Times New Roman"/>
          <w:sz w:val="28"/>
          <w:szCs w:val="20"/>
          <w:lang w:eastAsia="ru-RU"/>
        </w:rPr>
        <w:t>Галушкин</w:t>
      </w:r>
    </w:p>
    <w:sectPr w:rsidR="009520D4" w:rsidRPr="00ED4FEB" w:rsidSect="00734269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92B"/>
    <w:rsid w:val="000007B1"/>
    <w:rsid w:val="00005A76"/>
    <w:rsid w:val="0006309B"/>
    <w:rsid w:val="00065F7D"/>
    <w:rsid w:val="00076A69"/>
    <w:rsid w:val="00096105"/>
    <w:rsid w:val="000B5090"/>
    <w:rsid w:val="001420E0"/>
    <w:rsid w:val="00170292"/>
    <w:rsid w:val="00184CEA"/>
    <w:rsid w:val="00196600"/>
    <w:rsid w:val="001F2F56"/>
    <w:rsid w:val="00226FF6"/>
    <w:rsid w:val="00270705"/>
    <w:rsid w:val="00275C54"/>
    <w:rsid w:val="002D1830"/>
    <w:rsid w:val="00335101"/>
    <w:rsid w:val="00351F9A"/>
    <w:rsid w:val="0038319A"/>
    <w:rsid w:val="0038356B"/>
    <w:rsid w:val="00427ADF"/>
    <w:rsid w:val="00441D0C"/>
    <w:rsid w:val="00496A59"/>
    <w:rsid w:val="004B3DD7"/>
    <w:rsid w:val="004C3847"/>
    <w:rsid w:val="004D1D73"/>
    <w:rsid w:val="005020D3"/>
    <w:rsid w:val="0050615F"/>
    <w:rsid w:val="00515DA8"/>
    <w:rsid w:val="00531AAF"/>
    <w:rsid w:val="00532E88"/>
    <w:rsid w:val="005D392B"/>
    <w:rsid w:val="005F38D1"/>
    <w:rsid w:val="005F7DAA"/>
    <w:rsid w:val="00603E85"/>
    <w:rsid w:val="00631A78"/>
    <w:rsid w:val="00637A1E"/>
    <w:rsid w:val="00646D59"/>
    <w:rsid w:val="00656DC4"/>
    <w:rsid w:val="006C5708"/>
    <w:rsid w:val="006D6AE4"/>
    <w:rsid w:val="006E48F6"/>
    <w:rsid w:val="00713912"/>
    <w:rsid w:val="00720856"/>
    <w:rsid w:val="00734269"/>
    <w:rsid w:val="007723F8"/>
    <w:rsid w:val="00775401"/>
    <w:rsid w:val="00795B55"/>
    <w:rsid w:val="007A4057"/>
    <w:rsid w:val="007A6554"/>
    <w:rsid w:val="007B72B8"/>
    <w:rsid w:val="007D2F6B"/>
    <w:rsid w:val="007E0A73"/>
    <w:rsid w:val="007E0DFA"/>
    <w:rsid w:val="007E30AC"/>
    <w:rsid w:val="008276C8"/>
    <w:rsid w:val="008421D7"/>
    <w:rsid w:val="008C1BC8"/>
    <w:rsid w:val="00906ADE"/>
    <w:rsid w:val="00923FDF"/>
    <w:rsid w:val="009520D4"/>
    <w:rsid w:val="009543C1"/>
    <w:rsid w:val="009C060F"/>
    <w:rsid w:val="00A63641"/>
    <w:rsid w:val="00A877ED"/>
    <w:rsid w:val="00AC6E2B"/>
    <w:rsid w:val="00AD6686"/>
    <w:rsid w:val="00AE5FEA"/>
    <w:rsid w:val="00B0427F"/>
    <w:rsid w:val="00B06C5B"/>
    <w:rsid w:val="00B16E38"/>
    <w:rsid w:val="00B1766F"/>
    <w:rsid w:val="00B222F6"/>
    <w:rsid w:val="00B50FF8"/>
    <w:rsid w:val="00B57086"/>
    <w:rsid w:val="00B74A9F"/>
    <w:rsid w:val="00B83196"/>
    <w:rsid w:val="00B84390"/>
    <w:rsid w:val="00C05A5E"/>
    <w:rsid w:val="00C263FF"/>
    <w:rsid w:val="00C41CDD"/>
    <w:rsid w:val="00C57330"/>
    <w:rsid w:val="00CA61FB"/>
    <w:rsid w:val="00CA6B0A"/>
    <w:rsid w:val="00D21A77"/>
    <w:rsid w:val="00D23EE7"/>
    <w:rsid w:val="00D24CDC"/>
    <w:rsid w:val="00DA1880"/>
    <w:rsid w:val="00E14E05"/>
    <w:rsid w:val="00E24BF9"/>
    <w:rsid w:val="00E27F68"/>
    <w:rsid w:val="00E61004"/>
    <w:rsid w:val="00ED4FEB"/>
    <w:rsid w:val="00EE5668"/>
    <w:rsid w:val="00F057BF"/>
    <w:rsid w:val="00F85EE6"/>
    <w:rsid w:val="00FA718C"/>
    <w:rsid w:val="00FB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F27FE-796D-4092-B9E9-0ED91735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392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A65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Милейчик</dc:creator>
  <cp:lastModifiedBy>Константин Тимощук</cp:lastModifiedBy>
  <cp:revision>10</cp:revision>
  <cp:lastPrinted>2025-07-09T11:29:00Z</cp:lastPrinted>
  <dcterms:created xsi:type="dcterms:W3CDTF">2025-12-26T08:14:00Z</dcterms:created>
  <dcterms:modified xsi:type="dcterms:W3CDTF">2026-01-19T14:08:00Z</dcterms:modified>
</cp:coreProperties>
</file>